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1F" w:rsidRPr="00613D5C" w:rsidRDefault="00292F1F" w:rsidP="00613D5C">
      <w:pPr>
        <w:spacing w:line="240" w:lineRule="auto"/>
        <w:ind w:left="4248" w:firstLine="72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13D5C">
        <w:rPr>
          <w:rFonts w:ascii="Times New Roman" w:hAnsi="Times New Roman" w:cs="Times New Roman"/>
          <w:b/>
          <w:sz w:val="20"/>
          <w:szCs w:val="20"/>
          <w:lang w:val="uk-UA" w:eastAsia="uk-UA"/>
        </w:rPr>
        <w:t>General</w:t>
      </w:r>
      <w:proofErr w:type="spellEnd"/>
      <w:r w:rsidRPr="00613D5C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613D5C">
        <w:rPr>
          <w:rFonts w:ascii="Times New Roman" w:hAnsi="Times New Roman" w:cs="Times New Roman"/>
          <w:b/>
          <w:sz w:val="20"/>
          <w:szCs w:val="20"/>
          <w:lang w:val="uk-UA" w:eastAsia="uk-UA"/>
        </w:rPr>
        <w:t>Medicine</w:t>
      </w:r>
      <w:proofErr w:type="spellEnd"/>
      <w:r w:rsidRPr="00613D5C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613D5C">
        <w:rPr>
          <w:rFonts w:ascii="Times New Roman" w:hAnsi="Times New Roman" w:cs="Times New Roman"/>
          <w:b/>
          <w:sz w:val="20"/>
          <w:szCs w:val="20"/>
          <w:lang w:val="uk-UA" w:eastAsia="uk-UA"/>
        </w:rPr>
        <w:t>Faculty</w:t>
      </w:r>
      <w:proofErr w:type="spellEnd"/>
    </w:p>
    <w:p w:rsidR="00292F1F" w:rsidRPr="00613D5C" w:rsidRDefault="00292F1F" w:rsidP="00613D5C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b/>
          <w:sz w:val="20"/>
          <w:szCs w:val="20"/>
          <w:lang w:val="en-US"/>
        </w:rPr>
        <w:t>6</w:t>
      </w:r>
      <w:r w:rsidRPr="00613D5C">
        <w:rPr>
          <w:rFonts w:ascii="Times New Roman" w:hAnsi="Times New Roman" w:cs="Times New Roman"/>
          <w:b/>
          <w:sz w:val="20"/>
          <w:szCs w:val="20"/>
          <w:lang w:val="uk-UA" w:eastAsia="uk-UA"/>
        </w:rPr>
        <w:t>-</w:t>
      </w:r>
      <w:proofErr w:type="spellStart"/>
      <w:r w:rsidRPr="00613D5C">
        <w:rPr>
          <w:rFonts w:ascii="Times New Roman" w:hAnsi="Times New Roman" w:cs="Times New Roman"/>
          <w:b/>
          <w:sz w:val="20"/>
          <w:szCs w:val="20"/>
          <w:lang w:val="en-US" w:eastAsia="uk-UA"/>
        </w:rPr>
        <w:t>th</w:t>
      </w:r>
      <w:proofErr w:type="spellEnd"/>
      <w:r w:rsidRPr="00613D5C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613D5C">
        <w:rPr>
          <w:rFonts w:ascii="Times New Roman" w:hAnsi="Times New Roman" w:cs="Times New Roman"/>
          <w:b/>
          <w:sz w:val="20"/>
          <w:szCs w:val="20"/>
          <w:lang w:val="uk-UA" w:eastAsia="uk-UA"/>
        </w:rPr>
        <w:t>year</w:t>
      </w:r>
      <w:proofErr w:type="spellEnd"/>
      <w:r w:rsidRPr="00613D5C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613D5C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613D5C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613D5C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613D5C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613D5C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proofErr w:type="spellStart"/>
      <w:r w:rsidRPr="00613D5C">
        <w:rPr>
          <w:rFonts w:ascii="Times New Roman" w:hAnsi="Times New Roman" w:cs="Times New Roman"/>
          <w:sz w:val="20"/>
          <w:szCs w:val="20"/>
          <w:lang w:val="uk-UA" w:eastAsia="uk-UA"/>
        </w:rPr>
        <w:t>amount</w:t>
      </w:r>
      <w:proofErr w:type="spellEnd"/>
      <w:r w:rsidRPr="00613D5C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613D5C">
        <w:rPr>
          <w:rFonts w:ascii="Times New Roman" w:hAnsi="Times New Roman" w:cs="Times New Roman"/>
          <w:sz w:val="20"/>
          <w:szCs w:val="20"/>
          <w:lang w:val="uk-UA" w:eastAsia="uk-UA"/>
        </w:rPr>
        <w:t>of</w:t>
      </w:r>
      <w:proofErr w:type="spellEnd"/>
      <w:r w:rsidRPr="00613D5C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613D5C">
        <w:rPr>
          <w:rFonts w:ascii="Times New Roman" w:hAnsi="Times New Roman" w:cs="Times New Roman"/>
          <w:sz w:val="20"/>
          <w:szCs w:val="20"/>
          <w:lang w:val="uk-UA" w:eastAsia="uk-UA"/>
        </w:rPr>
        <w:t>academic</w:t>
      </w:r>
      <w:proofErr w:type="spellEnd"/>
      <w:r w:rsidRPr="00613D5C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613D5C">
        <w:rPr>
          <w:rFonts w:ascii="Times New Roman" w:hAnsi="Times New Roman" w:cs="Times New Roman"/>
          <w:sz w:val="20"/>
          <w:szCs w:val="20"/>
          <w:lang w:val="uk-UA" w:eastAsia="uk-UA"/>
        </w:rPr>
        <w:t>weeks</w:t>
      </w:r>
      <w:proofErr w:type="spellEnd"/>
      <w:r w:rsidRPr="00613D5C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r w:rsidRPr="00613D5C">
        <w:rPr>
          <w:rFonts w:ascii="Times New Roman" w:hAnsi="Times New Roman" w:cs="Times New Roman"/>
          <w:sz w:val="20"/>
          <w:szCs w:val="20"/>
          <w:lang w:val="en-US" w:eastAsia="uk-UA"/>
        </w:rPr>
        <w:tab/>
        <w:t>35</w:t>
      </w:r>
    </w:p>
    <w:p w:rsidR="00292F1F" w:rsidRPr="00613D5C" w:rsidRDefault="00292F1F" w:rsidP="00613D5C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  <w:t>(</w:t>
      </w:r>
      <w:proofErr w:type="gramStart"/>
      <w:r w:rsidRPr="00613D5C">
        <w:rPr>
          <w:rFonts w:ascii="Times New Roman" w:hAnsi="Times New Roman" w:cs="Times New Roman"/>
          <w:sz w:val="20"/>
          <w:szCs w:val="20"/>
          <w:lang w:val="en-US"/>
        </w:rPr>
        <w:t>general</w:t>
      </w:r>
      <w:proofErr w:type="gramEnd"/>
      <w:r w:rsidRPr="00613D5C">
        <w:rPr>
          <w:rFonts w:ascii="Times New Roman" w:hAnsi="Times New Roman" w:cs="Times New Roman"/>
          <w:sz w:val="20"/>
          <w:szCs w:val="20"/>
          <w:lang w:val="en-US"/>
        </w:rPr>
        <w:t xml:space="preserve"> medicine)</w:t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  <w:t>winter vacation</w:t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  <w:t>1</w:t>
      </w:r>
    </w:p>
    <w:p w:rsidR="00292F1F" w:rsidRPr="00613D5C" w:rsidRDefault="00292F1F" w:rsidP="00613D5C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613D5C">
        <w:rPr>
          <w:rFonts w:ascii="Times New Roman" w:hAnsi="Times New Roman" w:cs="Times New Roman"/>
          <w:sz w:val="20"/>
          <w:szCs w:val="20"/>
          <w:lang w:val="en-US"/>
        </w:rPr>
        <w:t>foreign</w:t>
      </w:r>
      <w:proofErr w:type="gramEnd"/>
      <w:r w:rsidRPr="00613D5C">
        <w:rPr>
          <w:rFonts w:ascii="Times New Roman" w:hAnsi="Times New Roman" w:cs="Times New Roman"/>
          <w:sz w:val="20"/>
          <w:szCs w:val="20"/>
          <w:lang w:val="en-US"/>
        </w:rPr>
        <w:t xml:space="preserve"> students</w:t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  <w:t xml:space="preserve">License Integrated Exam “Step </w:t>
      </w:r>
      <w:smartTag w:uri="urn:schemas-microsoft-com:office:smarttags" w:element="metricconverter">
        <w:smartTagPr>
          <w:attr w:name="ProductID" w:val="2”"/>
        </w:smartTagPr>
        <w:r w:rsidRPr="00613D5C">
          <w:rPr>
            <w:rFonts w:ascii="Times New Roman" w:hAnsi="Times New Roman" w:cs="Times New Roman"/>
            <w:sz w:val="20"/>
            <w:szCs w:val="20"/>
            <w:lang w:val="en-US"/>
          </w:rPr>
          <w:t>2”</w:t>
        </w:r>
      </w:smartTag>
    </w:p>
    <w:p w:rsidR="00292F1F" w:rsidRPr="00613D5C" w:rsidRDefault="00613D5C" w:rsidP="00613D5C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ab/>
        <w:t>(2012/2013</w:t>
      </w:r>
      <w:r w:rsidR="00292F1F" w:rsidRPr="00613D5C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292F1F"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2F1F"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2F1F"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2F1F"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2F1F"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2F1F" w:rsidRPr="00613D5C">
        <w:rPr>
          <w:rFonts w:ascii="Times New Roman" w:hAnsi="Times New Roman" w:cs="Times New Roman"/>
          <w:sz w:val="20"/>
          <w:szCs w:val="20"/>
          <w:lang w:val="en-US"/>
        </w:rPr>
        <w:tab/>
        <w:t>State Attestation</w:t>
      </w:r>
      <w:r w:rsidR="00292F1F"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2F1F" w:rsidRPr="00613D5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2F1F" w:rsidRPr="00613D5C">
        <w:rPr>
          <w:rFonts w:ascii="Times New Roman" w:hAnsi="Times New Roman" w:cs="Times New Roman"/>
          <w:sz w:val="20"/>
          <w:szCs w:val="20"/>
          <w:lang w:val="en-US"/>
        </w:rPr>
        <w:tab/>
        <w:t>5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83"/>
        <w:gridCol w:w="1075"/>
        <w:gridCol w:w="1070"/>
        <w:gridCol w:w="1077"/>
        <w:gridCol w:w="1078"/>
        <w:gridCol w:w="1079"/>
        <w:gridCol w:w="1035"/>
        <w:gridCol w:w="897"/>
        <w:gridCol w:w="886"/>
      </w:tblGrid>
      <w:tr w:rsidR="00292F1F" w:rsidRPr="00613D5C" w:rsidTr="00DC65B0">
        <w:trPr>
          <w:trHeight w:val="429"/>
        </w:trPr>
        <w:tc>
          <w:tcPr>
            <w:tcW w:w="468" w:type="dxa"/>
            <w:vMerge w:val="restart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5483" w:type="dxa"/>
            <w:vMerge w:val="restart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Subjects</w:t>
            </w:r>
          </w:p>
        </w:tc>
        <w:tc>
          <w:tcPr>
            <w:tcW w:w="1075" w:type="dxa"/>
            <w:vMerge w:val="restart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7122" w:type="dxa"/>
            <w:gridSpan w:val="7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Hours for Academic year</w:t>
            </w:r>
          </w:p>
        </w:tc>
      </w:tr>
      <w:tr w:rsidR="00292F1F" w:rsidRPr="00613D5C" w:rsidTr="00DC65B0">
        <w:tc>
          <w:tcPr>
            <w:tcW w:w="468" w:type="dxa"/>
            <w:vMerge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  <w:vMerge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vMerge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total</w:t>
            </w:r>
          </w:p>
        </w:tc>
        <w:tc>
          <w:tcPr>
            <w:tcW w:w="107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3D5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Amount</w:t>
            </w:r>
            <w:proofErr w:type="spellEnd"/>
            <w:r w:rsidRPr="00613D5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13D5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of</w:t>
            </w:r>
            <w:proofErr w:type="spellEnd"/>
            <w:r w:rsidRPr="00613D5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13D5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Academic</w:t>
            </w:r>
            <w:proofErr w:type="spellEnd"/>
            <w:r w:rsidRPr="00613D5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13D5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Hours</w:t>
            </w:r>
            <w:proofErr w:type="spellEnd"/>
          </w:p>
        </w:tc>
        <w:tc>
          <w:tcPr>
            <w:tcW w:w="107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Lectures</w:t>
            </w:r>
          </w:p>
        </w:tc>
        <w:tc>
          <w:tcPr>
            <w:tcW w:w="1079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Tutorials</w:t>
            </w:r>
          </w:p>
        </w:tc>
        <w:tc>
          <w:tcPr>
            <w:tcW w:w="103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Seminars</w:t>
            </w:r>
          </w:p>
        </w:tc>
        <w:tc>
          <w:tcPr>
            <w:tcW w:w="89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</w:t>
            </w:r>
          </w:p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reliant</w:t>
            </w:r>
          </w:p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</w:p>
        </w:tc>
        <w:tc>
          <w:tcPr>
            <w:tcW w:w="886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</w:t>
            </w:r>
          </w:p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</w:p>
        </w:tc>
      </w:tr>
      <w:tr w:rsidR="00292F1F" w:rsidRPr="00613D5C" w:rsidTr="00DC65B0">
        <w:tc>
          <w:tcPr>
            <w:tcW w:w="468" w:type="dxa"/>
            <w:vMerge w:val="restart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83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Internal Medicine</w:t>
            </w:r>
          </w:p>
        </w:tc>
        <w:tc>
          <w:tcPr>
            <w:tcW w:w="107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12,5</w:t>
            </w:r>
          </w:p>
        </w:tc>
        <w:tc>
          <w:tcPr>
            <w:tcW w:w="1070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375</w:t>
            </w:r>
          </w:p>
        </w:tc>
        <w:tc>
          <w:tcPr>
            <w:tcW w:w="107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332</w:t>
            </w:r>
          </w:p>
        </w:tc>
        <w:tc>
          <w:tcPr>
            <w:tcW w:w="107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332</w:t>
            </w:r>
          </w:p>
        </w:tc>
        <w:tc>
          <w:tcPr>
            <w:tcW w:w="103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886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292F1F" w:rsidRPr="00613D5C" w:rsidTr="00DC65B0">
        <w:tc>
          <w:tcPr>
            <w:tcW w:w="468" w:type="dxa"/>
            <w:vMerge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Endocrinology</w:t>
            </w:r>
          </w:p>
        </w:tc>
        <w:tc>
          <w:tcPr>
            <w:tcW w:w="107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070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107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07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03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86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2F1F" w:rsidRPr="00613D5C" w:rsidTr="00DC65B0">
        <w:tc>
          <w:tcPr>
            <w:tcW w:w="468" w:type="dxa"/>
            <w:vMerge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Infectious Diseases</w:t>
            </w:r>
          </w:p>
        </w:tc>
        <w:tc>
          <w:tcPr>
            <w:tcW w:w="107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70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07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07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03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86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2F1F" w:rsidRPr="00613D5C" w:rsidTr="00DC65B0">
        <w:tc>
          <w:tcPr>
            <w:tcW w:w="468" w:type="dxa"/>
            <w:vMerge w:val="restart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83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Pediatrics</w:t>
            </w:r>
          </w:p>
        </w:tc>
        <w:tc>
          <w:tcPr>
            <w:tcW w:w="107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5,6</w:t>
            </w:r>
          </w:p>
        </w:tc>
        <w:tc>
          <w:tcPr>
            <w:tcW w:w="1070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168</w:t>
            </w:r>
          </w:p>
        </w:tc>
        <w:tc>
          <w:tcPr>
            <w:tcW w:w="107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07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03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886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292F1F" w:rsidRPr="00613D5C" w:rsidTr="00DC65B0">
        <w:tc>
          <w:tcPr>
            <w:tcW w:w="468" w:type="dxa"/>
            <w:vMerge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Pediatric Infectious Diseases</w:t>
            </w:r>
          </w:p>
        </w:tc>
        <w:tc>
          <w:tcPr>
            <w:tcW w:w="107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1,9</w:t>
            </w:r>
          </w:p>
        </w:tc>
        <w:tc>
          <w:tcPr>
            <w:tcW w:w="1070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107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07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03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886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292F1F" w:rsidRPr="00613D5C" w:rsidTr="00DC65B0">
        <w:tc>
          <w:tcPr>
            <w:tcW w:w="468" w:type="dxa"/>
            <w:vMerge w:val="restart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483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Surgery</w:t>
            </w:r>
          </w:p>
        </w:tc>
        <w:tc>
          <w:tcPr>
            <w:tcW w:w="107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8,6</w:t>
            </w:r>
          </w:p>
        </w:tc>
        <w:tc>
          <w:tcPr>
            <w:tcW w:w="1070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258</w:t>
            </w:r>
          </w:p>
        </w:tc>
        <w:tc>
          <w:tcPr>
            <w:tcW w:w="107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107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103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</w:t>
            </w:r>
          </w:p>
        </w:tc>
        <w:tc>
          <w:tcPr>
            <w:tcW w:w="886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292F1F" w:rsidRPr="00613D5C" w:rsidTr="00DC65B0">
        <w:tc>
          <w:tcPr>
            <w:tcW w:w="468" w:type="dxa"/>
            <w:vMerge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Oncology</w:t>
            </w:r>
          </w:p>
        </w:tc>
        <w:tc>
          <w:tcPr>
            <w:tcW w:w="107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70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07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07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03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86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2F1F" w:rsidRPr="00613D5C" w:rsidTr="00DC65B0">
        <w:tc>
          <w:tcPr>
            <w:tcW w:w="468" w:type="dxa"/>
            <w:vMerge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Pediatric Surgery</w:t>
            </w:r>
          </w:p>
        </w:tc>
        <w:tc>
          <w:tcPr>
            <w:tcW w:w="107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0,9</w:t>
            </w:r>
          </w:p>
        </w:tc>
        <w:tc>
          <w:tcPr>
            <w:tcW w:w="1070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107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07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03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86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2F1F" w:rsidRPr="00613D5C" w:rsidTr="00DC65B0">
        <w:tc>
          <w:tcPr>
            <w:tcW w:w="46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483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Obstetrics and Gynecology</w:t>
            </w:r>
          </w:p>
        </w:tc>
        <w:tc>
          <w:tcPr>
            <w:tcW w:w="107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7,5</w:t>
            </w:r>
          </w:p>
        </w:tc>
        <w:tc>
          <w:tcPr>
            <w:tcW w:w="1070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225</w:t>
            </w:r>
          </w:p>
        </w:tc>
        <w:tc>
          <w:tcPr>
            <w:tcW w:w="107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07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03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  <w:tc>
          <w:tcPr>
            <w:tcW w:w="886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292F1F" w:rsidRPr="00613D5C" w:rsidTr="00DC65B0">
        <w:tc>
          <w:tcPr>
            <w:tcW w:w="46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483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Practice (Family Medicine)</w:t>
            </w:r>
          </w:p>
        </w:tc>
        <w:tc>
          <w:tcPr>
            <w:tcW w:w="107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70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107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03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86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292F1F" w:rsidRPr="00613D5C" w:rsidTr="00DC65B0">
        <w:tc>
          <w:tcPr>
            <w:tcW w:w="46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483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Hygiene and Ecology</w:t>
            </w:r>
          </w:p>
        </w:tc>
        <w:tc>
          <w:tcPr>
            <w:tcW w:w="107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1070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67</w:t>
            </w:r>
          </w:p>
        </w:tc>
        <w:tc>
          <w:tcPr>
            <w:tcW w:w="107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07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03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886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292F1F" w:rsidRPr="00613D5C" w:rsidTr="00DC65B0">
        <w:tc>
          <w:tcPr>
            <w:tcW w:w="46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483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Social Medicine and Organization of Health Care, Economics of Organization of Health Care </w:t>
            </w:r>
          </w:p>
        </w:tc>
        <w:tc>
          <w:tcPr>
            <w:tcW w:w="107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2,25</w:t>
            </w:r>
          </w:p>
        </w:tc>
        <w:tc>
          <w:tcPr>
            <w:tcW w:w="1070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68</w:t>
            </w:r>
          </w:p>
        </w:tc>
        <w:tc>
          <w:tcPr>
            <w:tcW w:w="107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03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86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292F1F" w:rsidRPr="00613D5C" w:rsidTr="00DC65B0">
        <w:tc>
          <w:tcPr>
            <w:tcW w:w="46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483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Elective Course</w:t>
            </w:r>
          </w:p>
        </w:tc>
        <w:tc>
          <w:tcPr>
            <w:tcW w:w="107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1070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135</w:t>
            </w:r>
          </w:p>
        </w:tc>
        <w:tc>
          <w:tcPr>
            <w:tcW w:w="107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07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03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886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292F1F" w:rsidRPr="00613D5C" w:rsidTr="00DC65B0">
        <w:tc>
          <w:tcPr>
            <w:tcW w:w="46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483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Attestation</w:t>
            </w:r>
          </w:p>
        </w:tc>
        <w:tc>
          <w:tcPr>
            <w:tcW w:w="107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7,5</w:t>
            </w:r>
          </w:p>
        </w:tc>
        <w:tc>
          <w:tcPr>
            <w:tcW w:w="1070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225</w:t>
            </w:r>
          </w:p>
        </w:tc>
        <w:tc>
          <w:tcPr>
            <w:tcW w:w="107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07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03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</w:t>
            </w:r>
          </w:p>
        </w:tc>
        <w:tc>
          <w:tcPr>
            <w:tcW w:w="886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2F1F" w:rsidRPr="00613D5C" w:rsidTr="00DC65B0">
        <w:tc>
          <w:tcPr>
            <w:tcW w:w="46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07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1070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1800</w:t>
            </w:r>
          </w:p>
        </w:tc>
        <w:tc>
          <w:tcPr>
            <w:tcW w:w="107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1080</w:t>
            </w:r>
          </w:p>
        </w:tc>
        <w:tc>
          <w:tcPr>
            <w:tcW w:w="1078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79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1080</w:t>
            </w:r>
          </w:p>
        </w:tc>
        <w:tc>
          <w:tcPr>
            <w:tcW w:w="1035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97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720</w:t>
            </w:r>
          </w:p>
        </w:tc>
        <w:tc>
          <w:tcPr>
            <w:tcW w:w="886" w:type="dxa"/>
          </w:tcPr>
          <w:p w:rsidR="00292F1F" w:rsidRPr="00613D5C" w:rsidRDefault="00292F1F" w:rsidP="00613D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92F1F" w:rsidRPr="00613D5C" w:rsidRDefault="00292F1F" w:rsidP="00613D5C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13D5C">
        <w:rPr>
          <w:rFonts w:ascii="Times New Roman" w:hAnsi="Times New Roman" w:cs="Times New Roman"/>
          <w:b/>
          <w:sz w:val="20"/>
          <w:szCs w:val="20"/>
          <w:lang w:val="en-US"/>
        </w:rPr>
        <w:t>State Attestation (5 weeks):</w:t>
      </w:r>
    </w:p>
    <w:p w:rsidR="00292F1F" w:rsidRPr="00613D5C" w:rsidRDefault="00292F1F" w:rsidP="00613D5C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13D5C">
        <w:rPr>
          <w:rFonts w:ascii="Times New Roman" w:hAnsi="Times New Roman" w:cs="Times New Roman"/>
          <w:b/>
          <w:sz w:val="20"/>
          <w:szCs w:val="20"/>
          <w:lang w:val="en-US"/>
        </w:rPr>
        <w:t>Medical License Exam – Step 2 “General Medicine”; Complex Practically-oriented Exams</w:t>
      </w:r>
    </w:p>
    <w:p w:rsidR="00292F1F" w:rsidRPr="00613D5C" w:rsidRDefault="00292F1F" w:rsidP="00613D5C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13D5C">
        <w:rPr>
          <w:rFonts w:ascii="Times New Roman" w:hAnsi="Times New Roman" w:cs="Times New Roman"/>
          <w:b/>
          <w:sz w:val="20"/>
          <w:szCs w:val="20"/>
          <w:lang w:val="en-US"/>
        </w:rPr>
        <w:t>Graduation State Exams:</w:t>
      </w:r>
    </w:p>
    <w:p w:rsidR="00292F1F" w:rsidRPr="00613D5C" w:rsidRDefault="00292F1F" w:rsidP="00613D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13D5C">
        <w:rPr>
          <w:rFonts w:ascii="Times New Roman" w:hAnsi="Times New Roman" w:cs="Times New Roman"/>
          <w:sz w:val="20"/>
          <w:szCs w:val="20"/>
          <w:lang w:val="en-US"/>
        </w:rPr>
        <w:t>Internal, Professional and Infectious Diseases.</w:t>
      </w:r>
    </w:p>
    <w:p w:rsidR="00292F1F" w:rsidRPr="00613D5C" w:rsidRDefault="00292F1F" w:rsidP="00613D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13D5C">
        <w:rPr>
          <w:rFonts w:ascii="Times New Roman" w:hAnsi="Times New Roman" w:cs="Times New Roman"/>
          <w:sz w:val="20"/>
          <w:szCs w:val="20"/>
          <w:lang w:val="en-US"/>
        </w:rPr>
        <w:t>Surgical Diseases with Pediatric Surgery</w:t>
      </w:r>
    </w:p>
    <w:p w:rsidR="00292F1F" w:rsidRPr="00613D5C" w:rsidRDefault="00292F1F" w:rsidP="00613D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13D5C">
        <w:rPr>
          <w:rFonts w:ascii="Times New Roman" w:hAnsi="Times New Roman" w:cs="Times New Roman"/>
          <w:sz w:val="20"/>
          <w:szCs w:val="20"/>
          <w:lang w:val="en-US"/>
        </w:rPr>
        <w:t>Obstetrics and Gynecology.</w:t>
      </w:r>
    </w:p>
    <w:p w:rsidR="00292F1F" w:rsidRPr="00613D5C" w:rsidRDefault="00292F1F" w:rsidP="00613D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13D5C">
        <w:rPr>
          <w:rFonts w:ascii="Times New Roman" w:hAnsi="Times New Roman" w:cs="Times New Roman"/>
          <w:sz w:val="20"/>
          <w:szCs w:val="20"/>
          <w:lang w:val="en-US"/>
        </w:rPr>
        <w:t>Pediatrics with Pediatric Infectious Diseases.</w:t>
      </w:r>
    </w:p>
    <w:p w:rsidR="00292F1F" w:rsidRPr="00613D5C" w:rsidRDefault="00292F1F" w:rsidP="00613D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13D5C">
        <w:rPr>
          <w:rFonts w:ascii="Times New Roman" w:hAnsi="Times New Roman" w:cs="Times New Roman"/>
          <w:sz w:val="20"/>
          <w:szCs w:val="20"/>
          <w:lang w:val="en-US"/>
        </w:rPr>
        <w:t>Hygiene, Social Hygiene and Organization of Health Care</w:t>
      </w:r>
    </w:p>
    <w:p w:rsidR="00292F1F" w:rsidRPr="00613D5C" w:rsidRDefault="00292F1F" w:rsidP="00613D5C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13D5C">
        <w:rPr>
          <w:rFonts w:ascii="Times New Roman" w:hAnsi="Times New Roman" w:cs="Times New Roman"/>
          <w:b/>
          <w:sz w:val="20"/>
          <w:szCs w:val="20"/>
          <w:lang w:val="en-US"/>
        </w:rPr>
        <w:t xml:space="preserve">Elective Courses: </w:t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 xml:space="preserve">1. Actual Problems of Cardiology. 2. Actual Problems of Nephrology. 3. Fundamentals of </w:t>
      </w:r>
      <w:proofErr w:type="spellStart"/>
      <w:r w:rsidRPr="00613D5C">
        <w:rPr>
          <w:rFonts w:ascii="Times New Roman" w:hAnsi="Times New Roman" w:cs="Times New Roman"/>
          <w:sz w:val="20"/>
          <w:szCs w:val="20"/>
          <w:lang w:val="en-US"/>
        </w:rPr>
        <w:t>Transplantology</w:t>
      </w:r>
      <w:proofErr w:type="spellEnd"/>
      <w:r w:rsidRPr="00613D5C">
        <w:rPr>
          <w:rFonts w:ascii="Times New Roman" w:hAnsi="Times New Roman" w:cs="Times New Roman"/>
          <w:sz w:val="20"/>
          <w:szCs w:val="20"/>
          <w:lang w:val="en-US"/>
        </w:rPr>
        <w:t>. 4.</w:t>
      </w:r>
      <w:r w:rsidRPr="00613D5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613D5C">
        <w:rPr>
          <w:rFonts w:ascii="Times New Roman" w:hAnsi="Times New Roman" w:cs="Times New Roman"/>
          <w:sz w:val="20"/>
          <w:szCs w:val="20"/>
          <w:lang w:val="en-US"/>
        </w:rPr>
        <w:t xml:space="preserve">Plastic and Reconstructive Surgery. </w:t>
      </w:r>
    </w:p>
    <w:p w:rsidR="00292F1F" w:rsidRPr="00613D5C" w:rsidRDefault="00292F1F" w:rsidP="00613D5C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13D5C">
        <w:rPr>
          <w:rFonts w:ascii="Times New Roman" w:hAnsi="Times New Roman" w:cs="Times New Roman"/>
          <w:sz w:val="20"/>
          <w:szCs w:val="20"/>
          <w:lang w:val="en-US"/>
        </w:rPr>
        <w:t xml:space="preserve">5. Actual Problems of </w:t>
      </w:r>
      <w:proofErr w:type="spellStart"/>
      <w:r w:rsidRPr="00613D5C">
        <w:rPr>
          <w:rFonts w:ascii="Times New Roman" w:hAnsi="Times New Roman" w:cs="Times New Roman"/>
          <w:sz w:val="20"/>
          <w:szCs w:val="20"/>
          <w:lang w:val="en-US"/>
        </w:rPr>
        <w:t>Cardiosurgery</w:t>
      </w:r>
      <w:proofErr w:type="spellEnd"/>
      <w:r w:rsidRPr="00613D5C">
        <w:rPr>
          <w:rFonts w:ascii="Times New Roman" w:hAnsi="Times New Roman" w:cs="Times New Roman"/>
          <w:sz w:val="20"/>
          <w:szCs w:val="20"/>
          <w:lang w:val="en-US"/>
        </w:rPr>
        <w:t xml:space="preserve">. 6. Organizational Basics of Family Medicine. 7. Management and Marketing in Organization of Health Care. 8. Actual Problems in Infectious Diseases and HIV-infections. 9. Clinical </w:t>
      </w:r>
      <w:proofErr w:type="spellStart"/>
      <w:r w:rsidRPr="00613D5C">
        <w:rPr>
          <w:rFonts w:ascii="Times New Roman" w:hAnsi="Times New Roman" w:cs="Times New Roman"/>
          <w:sz w:val="20"/>
          <w:szCs w:val="20"/>
          <w:lang w:val="en-US"/>
        </w:rPr>
        <w:t>Parasitology</w:t>
      </w:r>
      <w:proofErr w:type="spellEnd"/>
      <w:r w:rsidRPr="00613D5C">
        <w:rPr>
          <w:rFonts w:ascii="Times New Roman" w:hAnsi="Times New Roman" w:cs="Times New Roman"/>
          <w:sz w:val="20"/>
          <w:szCs w:val="20"/>
          <w:lang w:val="en-US"/>
        </w:rPr>
        <w:t xml:space="preserve"> and Tropical Medicine. 10. Palliative Surgery. 11. Actual Problems of Hematology and </w:t>
      </w:r>
      <w:proofErr w:type="spellStart"/>
      <w:r w:rsidRPr="00613D5C">
        <w:rPr>
          <w:rFonts w:ascii="Times New Roman" w:hAnsi="Times New Roman" w:cs="Times New Roman"/>
          <w:sz w:val="20"/>
          <w:szCs w:val="20"/>
          <w:lang w:val="en-US"/>
        </w:rPr>
        <w:t>Transfusiology</w:t>
      </w:r>
      <w:proofErr w:type="spellEnd"/>
      <w:r w:rsidRPr="00613D5C">
        <w:rPr>
          <w:rFonts w:ascii="Times New Roman" w:hAnsi="Times New Roman" w:cs="Times New Roman"/>
          <w:sz w:val="20"/>
          <w:szCs w:val="20"/>
          <w:lang w:val="en-US"/>
        </w:rPr>
        <w:t xml:space="preserve">. 12. Actual Problems of Neurosurgery. 13. Urgent and Emergency Medical Aid. 14. Extreme Medicine. 15. Actual Problems of </w:t>
      </w:r>
      <w:proofErr w:type="spellStart"/>
      <w:r w:rsidRPr="00613D5C">
        <w:rPr>
          <w:rFonts w:ascii="Times New Roman" w:hAnsi="Times New Roman" w:cs="Times New Roman"/>
          <w:sz w:val="20"/>
          <w:szCs w:val="20"/>
          <w:lang w:val="en-US"/>
        </w:rPr>
        <w:t>Phtisiatry</w:t>
      </w:r>
      <w:proofErr w:type="spellEnd"/>
      <w:r w:rsidRPr="00613D5C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Pr="00613D5C">
        <w:rPr>
          <w:rFonts w:ascii="Times New Roman" w:hAnsi="Times New Roman" w:cs="Times New Roman"/>
          <w:sz w:val="20"/>
          <w:szCs w:val="20"/>
          <w:lang w:val="en-US"/>
        </w:rPr>
        <w:t>Pulmonology</w:t>
      </w:r>
      <w:proofErr w:type="spellEnd"/>
      <w:r w:rsidRPr="00613D5C">
        <w:rPr>
          <w:rFonts w:ascii="Times New Roman" w:hAnsi="Times New Roman" w:cs="Times New Roman"/>
          <w:sz w:val="20"/>
          <w:szCs w:val="20"/>
          <w:lang w:val="en-US"/>
        </w:rPr>
        <w:t xml:space="preserve">. 16. Foreign Language.   </w:t>
      </w:r>
    </w:p>
    <w:p w:rsidR="00085CB7" w:rsidRPr="00613D5C" w:rsidRDefault="00085CB7" w:rsidP="00613D5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85CB7" w:rsidRPr="00613D5C" w:rsidSect="00DB54CD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1F1C"/>
    <w:multiLevelType w:val="hybridMultilevel"/>
    <w:tmpl w:val="4FB2F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F1F"/>
    <w:rsid w:val="00085CB7"/>
    <w:rsid w:val="00292F1F"/>
    <w:rsid w:val="00613D5C"/>
    <w:rsid w:val="00BF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Company>Home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2012-12-13T06:48:00Z</dcterms:created>
  <dcterms:modified xsi:type="dcterms:W3CDTF">2012-12-13T10:14:00Z</dcterms:modified>
</cp:coreProperties>
</file>